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2E" w:rsidRDefault="00406A2E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Приложение 8</w:t>
      </w:r>
    </w:p>
    <w:p w:rsidR="00406A2E" w:rsidRDefault="00406A2E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к Приказу 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по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03B6E">
        <w:rPr>
          <w:rStyle w:val="fontstyle01"/>
          <w:rFonts w:ascii="Times New Roman" w:hAnsi="Times New Roman" w:cs="Times New Roman"/>
          <w:sz w:val="28"/>
          <w:szCs w:val="28"/>
        </w:rPr>
        <w:t>Кундыск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>а</w:t>
      </w:r>
      <w:r w:rsidR="00903B6E">
        <w:rPr>
          <w:rStyle w:val="fontstyle01"/>
          <w:rFonts w:ascii="Times New Roman" w:hAnsi="Times New Roman" w:cs="Times New Roman"/>
          <w:sz w:val="28"/>
          <w:szCs w:val="28"/>
        </w:rPr>
        <w:t>я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»</w:t>
      </w:r>
    </w:p>
    <w:p w:rsidR="00406A2E" w:rsidRPr="0064568F" w:rsidRDefault="0064568F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от 23.05</w:t>
      </w:r>
      <w:r w:rsidR="00406A2E"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.2019 г. № 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>12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bookmarkStart w:id="0" w:name="_GoBack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Дизайн-проект и проект зонирования</w:t>
      </w:r>
      <w:r w:rsidR="005A5330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Центра</w:t>
      </w:r>
      <w:bookmarkEnd w:id="0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 xml:space="preserve"> цифрового и гуманитарного профилей «Точка роста»</w:t>
      </w:r>
      <w:r w:rsidR="005A5330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 xml:space="preserve">Концепция </w:t>
      </w:r>
      <w:proofErr w:type="spellStart"/>
      <w:proofErr w:type="gramStart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5A5330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406A2E" w:rsidRDefault="00406A2E" w:rsidP="005A5330">
      <w:pPr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Основная идея создания нового структурного подразделения МКОУ «</w:t>
      </w:r>
      <w:r w:rsidR="00903B6E">
        <w:rPr>
          <w:rStyle w:val="fontstyle01"/>
          <w:rFonts w:ascii="Times New Roman" w:hAnsi="Times New Roman" w:cs="Times New Roman"/>
          <w:sz w:val="28"/>
          <w:szCs w:val="28"/>
        </w:rPr>
        <w:t>Кундынская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» — Центра образования цифрового и гуманитарного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профилей (далее - Центра) - состоит в обеспечении условий обучения,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способствующего формированию у детей современных технологических и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гуманитарных навыков, в том числе по предметным областям «Технология»,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Информатика»,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«Основы безопасности жизнедеятельности», других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предметных областей, а также внеурочной деятельности и в рамках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реализации дополнительных общеобразовательных программ.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Согласно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основным принципам создания и функционирования центра площадь двух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помещений, в которых располагается Центр, составляет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77,6 и 48,8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етров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 включает: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• зону формирования цифровых и гуманитарных компетенций, в т.ч. в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рамках предметной области «Технология», «Информатика», «ОБЖ»;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, шахматную гостиную,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406A2E" w:rsidRDefault="00406A2E" w:rsidP="00406A2E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Описание функциональных зонЗона формирования цифровых и гуманитарных компетенций.</w:t>
      </w:r>
    </w:p>
    <w:p w:rsidR="00406A2E" w:rsidRDefault="00406A2E" w:rsidP="005A5330">
      <w:pPr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Для создания Кабинета формирования цифровых и гуманитарныхнавыков используется кабинет площадью 77,6 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(Информатика,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Технология, ОБЖ). Зона формирования цифровых и гуманитарных компетенций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представляет собой образовательное пространство, создающее условия для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формирования цифровых и гуманитарных компетенций в рамках изучения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предметной области «Технология», «Информатика», «ОБЖ».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Инфраструктура данной зоны включает в себя модули для изучения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вышеперечисленных предметных областей, при этом особенностью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материально-технического оснащения данных модулей является его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с учетом изменений концептуальных подходов к процессу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преподавания данных предметов. Планировка данной зоны позволит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использовать в процессе преподавания предметных областей «Технология»,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«Информатика», «ОБЖ» современные ресурсы и инструменты для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организации цифровых обучающих игр,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практик, лабораторий, использования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цифровых симуляторов, программ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дистанционного погружения в различные форматы образовательной среды и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т.д.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Помещение для проектной деятельности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Для оборудования выделен кабинет площадью 48,8 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етров</w:t>
      </w:r>
    </w:p>
    <w:p w:rsidR="00406A2E" w:rsidRDefault="00406A2E" w:rsidP="00406A2E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«Коворкинг»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Зона «Коворкинг» — зона для организации личного пространства и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работы небольшими командами. Должна быть организована как помещение,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разделённое на отдельные или общие рабочие зоны с доступом в Интернет,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полностью оборудованные оргтехникой. Зона «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» оборудована всем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необходимым для осуществления образовательной деятельности, основанной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на принципах мобильности, доступности, интерактивности, деятельности,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насыщенности и открытости. Зонирование коворкинга и его материально-техническая база позволяют максимально эффективно решать задачи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формирования цифровых и гуманитарных компетенций учащихся. Наличие в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медиазоне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большого сенсорного экрана, 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мобильного компьютерного класса, </w:t>
      </w:r>
      <w:proofErr w:type="spellStart"/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интернет-библиотеки</w:t>
      </w:r>
      <w:proofErr w:type="spellEnd"/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позволит эффективно организовать интерактивные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мероприятия как на самой площадке коворкинга, так и в дистанционном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режиме в условиях сетевого взаимодействия. Созданные условия позволят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изменить методику преподавания в ОУ через проведение коллективных и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групповых тренингов, применение проектных и игровых технологий с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использованием ресурсов информационной среды и цифровых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инструментов. На базе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выделены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медиа-зона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и зона дляпроектной деятельности. Правильная организация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создаст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условия для взаимодействия всех участников образовательного процесса сцелью организации проектной деятельности и образовательных событий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,с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пособствующих формированию компетенций и навыков, позволяющих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стать конкурентоспособным в условиях цифровой экономики.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зону/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планируется разместить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рядом с площадью для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 что позволит создать условия для взаимодействия всех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участников образовательного процесса с целью организации проектной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деятельности и образовательных событий, способствующих формированию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компетенций и навыков, позволяющих стать конкурентоспособным в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условиях цифровой экономики.</w:t>
      </w:r>
    </w:p>
    <w:p w:rsidR="00406A2E" w:rsidRPr="00406A2E" w:rsidRDefault="00406A2E" w:rsidP="00B7795A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«Шахматная гостиная»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Выделенная многофункциональная зона. Обеспечивает как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возможность обучения игре в шахматы, так и возможность проводить матчи,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играть в свободное время, осуществлять анализ и разбор шахматных партий,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технически оборудована компьютерами с подключением к сети интернет и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экраном, шахматным оборудованием в достаточном количестве.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Дизайн-проект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Общее цветовое решение для Центра: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стены ** нейтральный светлый, пол — светлые оттенки, мебель — по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возможности сочетание красного и белого цветов.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Для оформления стен: на одной стене помещения акцент в виде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графического изображения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На входной группе на одной из стен помещения будет расположен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логотип Центра.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Также, в коридоре Центра находится стенд, оформленный согласно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0">
        <w:rPr>
          <w:rStyle w:val="fontstyle01"/>
          <w:rFonts w:ascii="Times New Roman" w:hAnsi="Times New Roman" w:cs="Times New Roman"/>
          <w:sz w:val="28"/>
          <w:szCs w:val="28"/>
        </w:rPr>
        <w:t>брендбуку</w:t>
      </w:r>
      <w:proofErr w:type="spellEnd"/>
      <w:r w:rsidRPr="00B7795A">
        <w:rPr>
          <w:rStyle w:val="fontstyle01"/>
          <w:rFonts w:ascii="Times New Roman" w:hAnsi="Times New Roman" w:cs="Times New Roman"/>
          <w:sz w:val="28"/>
          <w:szCs w:val="28"/>
        </w:rPr>
        <w:t xml:space="preserve"> «Точка роста» в черно-красной цветовой гамме.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5A5330">
      <w:pPr>
        <w:jc w:val="center"/>
        <w:rPr>
          <w:rStyle w:val="fontstyle5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 xml:space="preserve">ТОЧКА </w:t>
      </w:r>
      <w:r w:rsidRPr="00B7795A">
        <w:rPr>
          <w:rStyle w:val="fontstyle41"/>
          <w:rFonts w:ascii="Times New Roman" w:hAnsi="Times New Roman" w:cs="Times New Roman"/>
          <w:sz w:val="28"/>
          <w:szCs w:val="28"/>
        </w:rPr>
        <w:t xml:space="preserve">^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РОСТА</w:t>
      </w:r>
      <w:r w:rsidRPr="00B7795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B7795A">
        <w:rPr>
          <w:rStyle w:val="fontstyle51"/>
          <w:rFonts w:ascii="Times New Roman" w:hAnsi="Times New Roman" w:cs="Times New Roman"/>
          <w:sz w:val="28"/>
          <w:szCs w:val="28"/>
        </w:rPr>
        <w:t>Центр образования цифрового</w:t>
      </w:r>
      <w:r w:rsidR="005A5330">
        <w:rPr>
          <w:rStyle w:val="fontstyle51"/>
          <w:rFonts w:ascii="Times New Roman" w:hAnsi="Times New Roman" w:cs="Times New Roman"/>
          <w:sz w:val="28"/>
          <w:szCs w:val="28"/>
        </w:rPr>
        <w:t xml:space="preserve"> </w:t>
      </w:r>
      <w:r w:rsidRPr="00B7795A">
        <w:rPr>
          <w:rStyle w:val="fontstyle51"/>
          <w:rFonts w:ascii="Times New Roman" w:hAnsi="Times New Roman" w:cs="Times New Roman"/>
          <w:sz w:val="28"/>
          <w:szCs w:val="28"/>
        </w:rPr>
        <w:t>и гуманитарного профилей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 зависимости от объемов средств муниципальных бюджетов</w:t>
      </w:r>
      <w:r w:rsidR="005A53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предусмотрены: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изготовление бейджей для педагогов и обучающихся;</w:t>
      </w:r>
    </w:p>
    <w:p w:rsidR="009A3395" w:rsidRPr="00406A2E" w:rsidRDefault="00406A2E" w:rsidP="00406A2E">
      <w:pPr>
        <w:jc w:val="both"/>
        <w:rPr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- 2 баннера для оформления помещений.</w:t>
      </w:r>
    </w:p>
    <w:sectPr w:rsidR="009A3395" w:rsidRPr="00406A2E" w:rsidSect="0078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Gothic-Heav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A2E"/>
    <w:rsid w:val="00406A2E"/>
    <w:rsid w:val="004C56B2"/>
    <w:rsid w:val="005A5330"/>
    <w:rsid w:val="0064568F"/>
    <w:rsid w:val="00786E43"/>
    <w:rsid w:val="00903B6E"/>
    <w:rsid w:val="009A3395"/>
    <w:rsid w:val="00B7795A"/>
    <w:rsid w:val="00BC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6A2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06A2E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406A2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406A2E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a0"/>
    <w:rsid w:val="00406A2E"/>
    <w:rPr>
      <w:rFonts w:ascii="FranklinGothic-Heavy" w:hAnsi="FranklinGothic-Heavy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Кунды СОШ</cp:lastModifiedBy>
  <cp:revision>7</cp:revision>
  <dcterms:created xsi:type="dcterms:W3CDTF">2019-06-16T17:50:00Z</dcterms:created>
  <dcterms:modified xsi:type="dcterms:W3CDTF">2020-10-24T16:10:00Z</dcterms:modified>
</cp:coreProperties>
</file>